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63" w:rsidRPr="00862C63" w:rsidRDefault="00862C63" w:rsidP="00862C6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bookmarkStart w:id="0" w:name="_GoBack"/>
      <w:bookmarkEnd w:id="0"/>
    </w:p>
    <w:p w:rsidR="00862C63" w:rsidRPr="00862C63" w:rsidRDefault="00862C63" w:rsidP="00862C6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862C63" w:rsidRPr="00862C63" w:rsidRDefault="00862C63" w:rsidP="00862C6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862C63" w:rsidRPr="00862C63" w:rsidRDefault="00862C63" w:rsidP="00862C6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/460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862C63" w:rsidRPr="00862C63" w:rsidRDefault="00862C63" w:rsidP="00862C6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novembar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862C63" w:rsidRPr="00862C63" w:rsidRDefault="00862C63" w:rsidP="00862C6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862C63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2C63" w:rsidRPr="00BF298B" w:rsidRDefault="00862C63" w:rsidP="00862C63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862C63" w:rsidRPr="00BF298B" w:rsidRDefault="00862C63" w:rsidP="00862C6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862C63" w:rsidRPr="00BF298B" w:rsidRDefault="00862C63" w:rsidP="00862C6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62C63" w:rsidRPr="00BF298B" w:rsidRDefault="00862C63" w:rsidP="00862C63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62C63" w:rsidRPr="00BF298B" w:rsidRDefault="00862C63" w:rsidP="00862C63">
      <w:pPr>
        <w:jc w:val="both"/>
        <w:rPr>
          <w:rFonts w:ascii="Times New Roman" w:hAnsi="Times New Roman" w:cs="Times New Roman"/>
          <w:szCs w:val="24"/>
          <w:lang w:val="sr-Cyrl-RS"/>
        </w:rPr>
      </w:pPr>
    </w:p>
    <w:p w:rsidR="00862C63" w:rsidRPr="00BF298B" w:rsidRDefault="00862C63" w:rsidP="00862C63">
      <w:pPr>
        <w:jc w:val="both"/>
        <w:rPr>
          <w:rFonts w:ascii="Times New Roman" w:hAnsi="Times New Roman" w:cs="Times New Roman"/>
          <w:szCs w:val="24"/>
          <w:lang w:val="sr-Cyrl-RS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</w:rPr>
        <w:t>1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2,</w:t>
      </w:r>
      <w:r w:rsidRPr="00BF298B">
        <w:rPr>
          <w:rFonts w:ascii="Times New Roman" w:hAnsi="Times New Roman" w:cs="Times New Roman"/>
          <w:sz w:val="24"/>
          <w:szCs w:val="24"/>
        </w:rPr>
        <w:t>05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98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BF298B">
        <w:rPr>
          <w:rFonts w:ascii="Times New Roman" w:hAnsi="Times New Roman" w:cs="Times New Roman"/>
          <w:sz w:val="24"/>
          <w:szCs w:val="24"/>
        </w:rPr>
        <w:t>,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Saša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Mirković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F298B">
        <w:rPr>
          <w:rFonts w:ascii="Times New Roman" w:hAnsi="Times New Roman" w:cs="Times New Roman"/>
          <w:sz w:val="24"/>
          <w:szCs w:val="24"/>
        </w:rPr>
        <w:t>: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usvojili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Pr="00BF298B">
        <w:rPr>
          <w:rFonts w:ascii="Times New Roman" w:hAnsi="Times New Roman" w:cs="Times New Roman"/>
          <w:bCs/>
          <w:sz w:val="24"/>
          <w:szCs w:val="24"/>
        </w:rPr>
        <w:t>: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98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62C63" w:rsidRPr="00BF298B" w:rsidRDefault="00862C63" w:rsidP="00862C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BF29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2C63" w:rsidRPr="00BF298B" w:rsidRDefault="00862C63" w:rsidP="00862C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liste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liste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organizacija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zajedno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čine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jedinstvenog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predlagača</w:t>
      </w:r>
      <w:r w:rsidRPr="00BF29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862C63" w:rsidRPr="00BF298B" w:rsidRDefault="00862C63" w:rsidP="00862C63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62C63" w:rsidRPr="00BF298B" w:rsidRDefault="00862C63" w:rsidP="00862C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Razno</w:t>
      </w: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neusvojen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13.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62C63" w:rsidRPr="00BF298B" w:rsidRDefault="00862C63" w:rsidP="00862C6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62C63" w:rsidRPr="00BF298B" w:rsidRDefault="00862C63" w:rsidP="00862C63">
      <w:pPr>
        <w:spacing w:line="276" w:lineRule="auto"/>
        <w:ind w:firstLine="720"/>
        <w:jc w:val="both"/>
        <w:rPr>
          <w:rStyle w:val="FontStyle27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konstatovano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29"/>
          <w:color w:val="auto"/>
          <w:sz w:val="24"/>
          <w:szCs w:val="24"/>
          <w:lang w:val="sr-Cyrl-CS" w:eastAsia="sr-Cyrl-CS"/>
        </w:rPr>
        <w:t>prof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29"/>
          <w:color w:val="auto"/>
          <w:sz w:val="24"/>
          <w:szCs w:val="24"/>
          <w:lang w:val="sr-Cyrl-CS" w:eastAsia="sr-Cyrl-CS"/>
        </w:rPr>
        <w:t>mr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Goranu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Pekoviću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9"/>
          <w:color w:val="auto"/>
          <w:sz w:val="24"/>
          <w:szCs w:val="24"/>
          <w:lang w:val="sr-Cyrl-CS" w:eastAsia="sr-Cyrl-CS"/>
        </w:rPr>
        <w:t>mandat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ističe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16. </w:t>
      </w:r>
      <w:r>
        <w:rPr>
          <w:rStyle w:val="FontStyle29"/>
          <w:color w:val="auto"/>
          <w:sz w:val="24"/>
          <w:szCs w:val="24"/>
          <w:lang w:val="sr-Cyrl-CS" w:eastAsia="sr-Cyrl-CS"/>
        </w:rPr>
        <w:t>decembra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2015. </w:t>
      </w:r>
      <w:r>
        <w:rPr>
          <w:rStyle w:val="FontStyle29"/>
          <w:color w:val="auto"/>
          <w:sz w:val="24"/>
          <w:szCs w:val="24"/>
          <w:lang w:val="sr-Cyrl-CS" w:eastAsia="sr-Cyrl-CS"/>
        </w:rPr>
        <w:t>godine</w:t>
      </w:r>
      <w:r w:rsidRPr="00BF298B">
        <w:rPr>
          <w:rStyle w:val="Heading1Char"/>
          <w:rFonts w:eastAsiaTheme="minorHAnsi"/>
          <w:sz w:val="24"/>
          <w:szCs w:val="24"/>
          <w:lang w:val="sr-Cyrl-CS" w:eastAsia="sr-Cyrl-CS"/>
        </w:rPr>
        <w:t xml:space="preserve">, 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kao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i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9"/>
          <w:color w:val="auto"/>
          <w:sz w:val="24"/>
          <w:szCs w:val="24"/>
          <w:lang w:val="sr-Cyrl-CS" w:eastAsia="sr-Cyrl-CS"/>
        </w:rPr>
        <w:t>da</w:t>
      </w:r>
      <w:r w:rsidRPr="00BF298B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Goranu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Karadžiću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Mitropolitu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ljubljansko</w:t>
      </w:r>
      <w:r w:rsidRPr="00BF298B">
        <w:rPr>
          <w:rStyle w:val="FontStyle27"/>
          <w:sz w:val="24"/>
          <w:szCs w:val="24"/>
          <w:lang w:val="sr-Cyrl-CS" w:eastAsia="sr-Cyrl-CS"/>
        </w:rPr>
        <w:t>-</w:t>
      </w:r>
      <w:r>
        <w:rPr>
          <w:rStyle w:val="FontStyle27"/>
          <w:sz w:val="24"/>
          <w:szCs w:val="24"/>
          <w:lang w:val="sr-Cyrl-CS" w:eastAsia="sr-Cyrl-CS"/>
        </w:rPr>
        <w:t>zagrebačkom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dr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Porfiriju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(</w:t>
      </w:r>
      <w:r>
        <w:rPr>
          <w:rStyle w:val="FontStyle27"/>
          <w:sz w:val="24"/>
          <w:szCs w:val="24"/>
          <w:lang w:val="sr-Cyrl-CS" w:eastAsia="sr-Cyrl-CS"/>
        </w:rPr>
        <w:t>Periću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), </w:t>
      </w:r>
      <w:r>
        <w:rPr>
          <w:rStyle w:val="FontStyle27"/>
          <w:sz w:val="24"/>
          <w:szCs w:val="24"/>
          <w:lang w:val="sr-Cyrl-CS" w:eastAsia="sr-Cyrl-CS"/>
        </w:rPr>
        <w:t>mandat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ističe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18. </w:t>
      </w:r>
      <w:r>
        <w:rPr>
          <w:rStyle w:val="FontStyle27"/>
          <w:sz w:val="24"/>
          <w:szCs w:val="24"/>
          <w:lang w:val="sr-Cyrl-CS" w:eastAsia="sr-Cyrl-CS"/>
        </w:rPr>
        <w:t>februara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2016. </w:t>
      </w:r>
      <w:r>
        <w:rPr>
          <w:rStyle w:val="FontStyle27"/>
          <w:sz w:val="24"/>
          <w:szCs w:val="24"/>
          <w:lang w:val="sr-Cyrl-CS" w:eastAsia="sr-Cyrl-CS"/>
        </w:rPr>
        <w:t>godine</w:t>
      </w:r>
      <w:r w:rsidRPr="00BF298B">
        <w:rPr>
          <w:rStyle w:val="FontStyle27"/>
          <w:sz w:val="24"/>
          <w:szCs w:val="24"/>
          <w:lang w:val="sr-Cyrl-CS" w:eastAsia="sr-Cyrl-CS"/>
        </w:rPr>
        <w:t>.</w:t>
      </w:r>
    </w:p>
    <w:p w:rsidR="00862C63" w:rsidRPr="00BF298B" w:rsidRDefault="00862C63" w:rsidP="00862C6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27"/>
          <w:sz w:val="24"/>
          <w:szCs w:val="24"/>
          <w:lang w:val="sr-Cyrl-CS" w:eastAsia="sr-Cyrl-CS"/>
        </w:rPr>
        <w:t>Napomenula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istoj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sednici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Odbor</w:t>
      </w:r>
      <w:r w:rsidRPr="00BF298B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pokreno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Pr="00BF298B">
        <w:rPr>
          <w:rFonts w:ascii="Times New Roman" w:hAnsi="Times New Roman" w:cs="Times New Roman"/>
          <w:sz w:val="24"/>
          <w:szCs w:val="24"/>
        </w:rPr>
        <w:t>: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Vojvodine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verske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članom</w:t>
      </w:r>
      <w:r w:rsidRPr="00BF29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stav</w:t>
      </w:r>
      <w:r w:rsidRPr="00BF298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tač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. 2, 6.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8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elektronskim</w:t>
      </w:r>
      <w:r w:rsidRPr="00BF298B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medijima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2C63" w:rsidRPr="00BF298B" w:rsidRDefault="00862C63" w:rsidP="00862C6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Službenom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862C63" w:rsidRPr="00BF298B" w:rsidRDefault="00862C63" w:rsidP="00862C6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ispred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ovlašćenog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Isakov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Barović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crkvi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verskih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BF298B">
        <w:rPr>
          <w:rFonts w:ascii="Times New Roman" w:hAnsi="Times New Roman" w:cs="Times New Roman"/>
          <w:sz w:val="24"/>
          <w:szCs w:val="24"/>
        </w:rPr>
        <w:t>: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Drašković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druženja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čiji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ostvarivanje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izražavanja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Peković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Bubnjević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Molnar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Divac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Prvoslav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Plavišić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druženja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čiji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ciljevi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ostvarivanje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izražavanja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zaključiti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pojedinim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prijavama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propisuje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nadležnoj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službi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Narodne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skupštine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podnos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obrazloženi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dva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Takođe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pojedina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dostavila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neophodnu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dokumentaciju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overenoj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fotokopiji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dokaze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realizovali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najmanje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tri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projekta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oblasti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ostvarivanja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slobode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izražavanja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zaštita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dece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Podsetila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saglasno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elektronskim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mogućnost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organizacij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ostavi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dodatni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rok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petnaest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dana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ured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svoj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</w:rPr>
        <w:t>odnosno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dostav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dokaz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ispunjenosti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uslova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propisanih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predlagači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nadležni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Skupštine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Autonomne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pokrajine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Vojvodine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Crkve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verske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zajednice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uočenih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nepravilnosti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današnjoj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utvrdi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navedenih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predlagača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Podsetila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neohodno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obezbedi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organiacijama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kanidata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>Napomenula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nakon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usvajanja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predlagača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organizovati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sednicu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kojoj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obaviti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razgovor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predloženim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Dušica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Stojković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saglasno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elektronskim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ostavi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dodatni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rok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petnaest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dana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ured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svoj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dostave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nedostajuću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dokumentaciju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ovaj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način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postupak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sprovesti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skladu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sumnje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postupak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Konstatovala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petnaest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počinje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teče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isteka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predlagači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podnošenje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dokumentacije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skladu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novembra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dopune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Nebojša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Tatomir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složio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Dušice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Stojković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zamolio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službu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ponovo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dostavi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biografije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predloženih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mogao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detaljnije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upozna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njihovim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radnim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iskustvom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Saša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Mirković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složio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izlaganjima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poslanika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Dušice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Stojković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Nebojše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Tatomira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slučaju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više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različitih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neophodno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dostavi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overene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fotokopije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Milorad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Cvetanović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ponovio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postupak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propisan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10, 11.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elektronskim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utvrdi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obaviti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javni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razgovor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predloženih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šest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ispred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predlagača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Srđan</w:t>
      </w:r>
      <w:r w:rsidRPr="00BF29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Dragojević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izuzetno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biografijama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ovlašćenjima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naglasivši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postupali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BF298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kandidovan</w:t>
      </w:r>
      <w:r w:rsidRPr="00BF298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jasan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odbace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neispravne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Vesna</w:t>
      </w:r>
      <w:r w:rsidRPr="00BF29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Marjanović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precizan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poštovanju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F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elektronskim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predviđa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produženje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podnošenje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određivanje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dodatnog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odnosi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isključivo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dopunu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podnetih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zašto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više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različitih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slučaju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zajednički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htela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broj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glasova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ukoliko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konačan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zajedničk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ih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lastRenderedPageBreak/>
        <w:t>bude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utvrđivao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glasanjem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stoga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neophodno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dostavi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overene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kopije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neophodnih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Ponovila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nakon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utvrdi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konačna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saglasno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elektronskim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medijima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</w:rPr>
        <w:t>organiz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ovati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javni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razgovor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predloženim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kandidatima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najkraćem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mogućem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ab/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Predsedavajuća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glasanje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bookmarkStart w:id="1" w:name="formObj_:tablePoints:3:j_id250"/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Skupštine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Autonomne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pokrajine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bookmarkEnd w:id="1"/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uzdržanim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glasao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prihvatio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liste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Skupštine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Autonomne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pokrajine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2" w:name="formObj_:tablePoints:4:j_id250"/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Predsedavajuća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glasanje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ist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crkve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verske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zajednice</w:t>
      </w:r>
      <w:bookmarkEnd w:id="2"/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utvrđene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zajedničkim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dogovorom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uzdržanim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prihvatio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liste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crkve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verske</w:t>
      </w:r>
      <w:r w:rsidRPr="00BF2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zajednice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utvrđene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zajedničkim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dogovorom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Vesna</w:t>
      </w: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Marjanović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citirala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ukazala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činjenicu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nadležnoj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službi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Narodne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skupštine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obrazloženi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samo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jasno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propisuje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podnose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Postavila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tretirati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ovakve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omogućeno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dopune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dokumentaciju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Nebojša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Tatomir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potrebno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obzirom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ukupno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osam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sastanku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utvrditi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konačna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uputiti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Narodnoj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skupštini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prihvate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ovakve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omoguće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obrazloženim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dopune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dokumentaciju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predviđenom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Ukazao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činjenicu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mnoga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obrazloženim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zaštitom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društveno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osetljivih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kategorija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takvim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uskraćivati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svoje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Milorad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Cvetanović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jasan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njegov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predložile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nisu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postupile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takvim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organizacijama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omogućiti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dopune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Napomenuo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omogućavanje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dopune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imenom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drugog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suprotno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dodatni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rok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ograničiti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isključivo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dopunu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dokumentacije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Konstatovao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jedan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osnovnih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uslova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postupku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sadrži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imena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lastRenderedPageBreak/>
        <w:t>Vesna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Marjanović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rekla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moraju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rešiti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kroz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razgovor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način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poštuje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procedura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umanjuje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šansa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organizacije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uputiti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prigovor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postupak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Ukazala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činjenicu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noProof w:val="0"/>
          <w:sz w:val="24"/>
          <w:szCs w:val="24"/>
        </w:rPr>
        <w:t>adležna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služba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Narodne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skupštine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utvrđuje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donese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bitne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odluke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vezi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postupkom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Saveta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Regulatora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Ukazala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činjenicu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intencija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skupština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poslanici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mešaju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postupak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obrazloženi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samo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odbace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već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konstatuje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tačka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6)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nedostacima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obaveste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ostala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323E39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Napomenula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smatra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između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sebe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dogovore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tretirati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sadrže</w:t>
      </w:r>
      <w:r w:rsidRPr="00323E3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obrazloženi</w:t>
      </w:r>
      <w:r w:rsidRPr="00323E3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predlog</w:t>
      </w:r>
      <w:r w:rsidRPr="00323E3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samo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323E39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kandidata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treba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donese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konačnu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odluku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pitanju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ovih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jedino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ukoliko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tome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budu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insistirala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sama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323E39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Napomenula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članovima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propisuje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sankcije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pravilno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ovlašćenja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kulturu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informisanje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skladu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odbaci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Milorad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Cvetanović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važno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Odluku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precizno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definisati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nedoumici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tumačenja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donete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Odluke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Upozorio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mogućnost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konačnoj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uputiti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Narodnoj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skupštini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nađu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imena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nezakonit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način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što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dovelo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sumnju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ceo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postpupak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predlaganja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istakao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osporava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predloži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želi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potrebno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konstatuje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obrazložen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podnete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suprotno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Sanja</w:t>
      </w:r>
      <w:r w:rsidRPr="00BF298B"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 w:val="0"/>
          <w:sz w:val="24"/>
          <w:szCs w:val="24"/>
          <w:lang w:val="sr-Cyrl-RS"/>
        </w:rPr>
        <w:t>Nikolić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naglasila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smeo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uskrati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pravo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obrazloženim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kandidaturu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posebno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ako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vidu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će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poslednjem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koraku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saglasno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članu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stav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zajedničkom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sastanku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utvrditi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konačnu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listu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dva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Podržala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predsednice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svim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udruženjima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uputi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dopis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kojim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bi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konstatovalo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udruženja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obrazloženim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predlogom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jednog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kandidata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prijave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nisu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podneli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skladu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sa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sr-Cyrl-RS"/>
        </w:rPr>
        <w:t>Zakonom</w:t>
      </w:r>
      <w:r w:rsidRPr="00BF298B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BF298B">
        <w:rPr>
          <w:rFonts w:ascii="Times New Roman" w:hAnsi="Times New Roman" w:cs="Times New Roman"/>
          <w:sz w:val="24"/>
          <w:szCs w:val="24"/>
        </w:rPr>
        <w:t>:</w:t>
      </w:r>
    </w:p>
    <w:p w:rsidR="00862C63" w:rsidRPr="00BF298B" w:rsidRDefault="00862C63" w:rsidP="00862C63">
      <w:pPr>
        <w:pStyle w:val="ListParagraph"/>
        <w:numPr>
          <w:ilvl w:val="0"/>
          <w:numId w:val="2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BF298B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BF298B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adležna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primila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uputila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kandidatura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podnelo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trideset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iji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Pr="00BF298B">
        <w:rPr>
          <w:rFonts w:ascii="Times New Roman" w:hAnsi="Times New Roman" w:cs="Times New Roman"/>
          <w:sz w:val="24"/>
          <w:szCs w:val="24"/>
        </w:rPr>
        <w:t>;</w:t>
      </w:r>
    </w:p>
    <w:p w:rsidR="00862C63" w:rsidRPr="00BF298B" w:rsidRDefault="00862C63" w:rsidP="00862C6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62C63" w:rsidRPr="00BF298B" w:rsidRDefault="00862C63" w:rsidP="00862C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rganizacije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podnele</w:t>
      </w:r>
      <w:r w:rsidRPr="00BF29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kandidature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F29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Gorana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Pekovića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Prvoslava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29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Plavšića</w:t>
      </w:r>
      <w:r w:rsidRPr="00BF298B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učinile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BF298B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BF298B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BF298B">
        <w:rPr>
          <w:rFonts w:ascii="Times New Roman" w:hAnsi="Times New Roman" w:cs="Times New Roman"/>
          <w:sz w:val="24"/>
          <w:szCs w:val="24"/>
        </w:rPr>
        <w:t>;</w:t>
      </w:r>
    </w:p>
    <w:p w:rsidR="00862C63" w:rsidRPr="00BF298B" w:rsidRDefault="00862C63" w:rsidP="00862C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ovlašćuje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adležnu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dodatnom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zakonskom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BF298B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Pr="00BF298B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Pr="00BF298B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obavesti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predlagače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BF29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dostave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ispunjenosti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BF298B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BF298B">
        <w:rPr>
          <w:rFonts w:ascii="Times New Roman" w:hAnsi="Times New Roman" w:cs="Times New Roman"/>
          <w:sz w:val="24"/>
          <w:szCs w:val="24"/>
        </w:rPr>
        <w:t xml:space="preserve"> 4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Pr="00BF2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BF298B">
        <w:rPr>
          <w:rFonts w:ascii="Times New Roman" w:hAnsi="Times New Roman" w:cs="Times New Roman"/>
          <w:sz w:val="24"/>
          <w:szCs w:val="24"/>
        </w:rPr>
        <w:t>.</w:t>
      </w:r>
    </w:p>
    <w:p w:rsidR="00862C63" w:rsidRPr="00323E39" w:rsidRDefault="00862C63" w:rsidP="00862C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ind w:firstLine="360"/>
        <w:jc w:val="both"/>
        <w:rPr>
          <w:rStyle w:val="FontStyle27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F298B">
        <w:rPr>
          <w:rFonts w:ascii="Times New Roman" w:hAnsi="Times New Roman" w:cs="Times New Roman"/>
          <w:b/>
          <w:sz w:val="24"/>
          <w:szCs w:val="24"/>
        </w:rPr>
        <w:t>9</w:t>
      </w:r>
      <w:r w:rsidRPr="00BF29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Pr="00BF29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Pr="00BF298B">
        <w:rPr>
          <w:rFonts w:ascii="Times New Roman" w:hAnsi="Times New Roman" w:cs="Times New Roman"/>
          <w:b/>
          <w:sz w:val="24"/>
          <w:szCs w:val="24"/>
        </w:rPr>
        <w:t xml:space="preserve">, 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glasom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F298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uzdržanim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glasom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usvojio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BF298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Razno</w:t>
      </w:r>
      <w:r w:rsidRPr="00BF29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BF29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>ovembra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predstvnicima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umetničkih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kojem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kulturi</w:t>
      </w:r>
      <w:r w:rsidRPr="00BF29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62C63" w:rsidRPr="00BF298B" w:rsidRDefault="00862C63" w:rsidP="00862C6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298B">
        <w:rPr>
          <w:rFonts w:ascii="Times New Roman" w:hAnsi="Times New Roman" w:cs="Times New Roman"/>
          <w:sz w:val="24"/>
          <w:szCs w:val="24"/>
        </w:rPr>
        <w:t>1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3,10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62C63" w:rsidRPr="00BF298B" w:rsidRDefault="00862C63" w:rsidP="00862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862C63" w:rsidRPr="00BF298B" w:rsidRDefault="00862C63" w:rsidP="00862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BF29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862C63" w:rsidRPr="00BF298B" w:rsidRDefault="00862C63" w:rsidP="00862C63">
      <w:pPr>
        <w:jc w:val="both"/>
        <w:rPr>
          <w:rFonts w:ascii="Times New Roman" w:hAnsi="Times New Roman" w:cs="Times New Roman"/>
        </w:rPr>
      </w:pPr>
    </w:p>
    <w:p w:rsidR="00862C63" w:rsidRPr="00BF298B" w:rsidRDefault="00862C63" w:rsidP="00862C63">
      <w:pPr>
        <w:jc w:val="both"/>
        <w:rPr>
          <w:rFonts w:ascii="Times New Roman" w:hAnsi="Times New Roman" w:cs="Times New Roman"/>
        </w:rPr>
      </w:pPr>
    </w:p>
    <w:p w:rsidR="00862C63" w:rsidRPr="00BF298B" w:rsidRDefault="00862C63" w:rsidP="00862C63">
      <w:pPr>
        <w:jc w:val="both"/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62C63" w:rsidRPr="00BF298B" w:rsidRDefault="00862C63" w:rsidP="00862C63">
      <w:pPr>
        <w:rPr>
          <w:rFonts w:ascii="Times New Roman" w:hAnsi="Times New Roman" w:cs="Times New Roman"/>
        </w:rPr>
      </w:pPr>
    </w:p>
    <w:p w:rsidR="008B5AC8" w:rsidRDefault="008B5AC8"/>
    <w:sectPr w:rsidR="008B5AC8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06" w:rsidRDefault="00841F06" w:rsidP="00862C63">
      <w:r>
        <w:separator/>
      </w:r>
    </w:p>
  </w:endnote>
  <w:endnote w:type="continuationSeparator" w:id="0">
    <w:p w:rsidR="00841F06" w:rsidRDefault="00841F06" w:rsidP="0086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63" w:rsidRDefault="00862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841F0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62C63">
          <w:t>6</w:t>
        </w:r>
        <w:r>
          <w:fldChar w:fldCharType="end"/>
        </w:r>
      </w:p>
    </w:sdtContent>
  </w:sdt>
  <w:p w:rsidR="00972F4A" w:rsidRDefault="00841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63" w:rsidRDefault="00862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06" w:rsidRDefault="00841F06" w:rsidP="00862C63">
      <w:r>
        <w:separator/>
      </w:r>
    </w:p>
  </w:footnote>
  <w:footnote w:type="continuationSeparator" w:id="0">
    <w:p w:rsidR="00841F06" w:rsidRDefault="00841F06" w:rsidP="0086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63" w:rsidRDefault="00862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63" w:rsidRDefault="00862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63" w:rsidRDefault="00862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1C6"/>
    <w:multiLevelType w:val="hybridMultilevel"/>
    <w:tmpl w:val="9B801980"/>
    <w:lvl w:ilvl="0" w:tplc="E7DC7C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63"/>
    <w:rsid w:val="005C7E5F"/>
    <w:rsid w:val="00841F06"/>
    <w:rsid w:val="00862C63"/>
    <w:rsid w:val="008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63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862C63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C63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862C6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862C63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862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C63"/>
    <w:rPr>
      <w:noProof/>
    </w:rPr>
  </w:style>
  <w:style w:type="paragraph" w:styleId="ListParagraph">
    <w:name w:val="List Paragraph"/>
    <w:basedOn w:val="Normal"/>
    <w:uiPriority w:val="34"/>
    <w:qFormat/>
    <w:rsid w:val="00862C63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862C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862C6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C6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63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862C63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C63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862C6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862C63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862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C63"/>
    <w:rPr>
      <w:noProof/>
    </w:rPr>
  </w:style>
  <w:style w:type="paragraph" w:styleId="ListParagraph">
    <w:name w:val="List Paragraph"/>
    <w:basedOn w:val="Normal"/>
    <w:uiPriority w:val="34"/>
    <w:qFormat/>
    <w:rsid w:val="00862C63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862C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862C63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C6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2016-02-05T11:57:00Z</dcterms:created>
  <dcterms:modified xsi:type="dcterms:W3CDTF">2016-02-05T11:58:00Z</dcterms:modified>
</cp:coreProperties>
</file>